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A482C" w:rsidTr="002A482C">
        <w:tc>
          <w:tcPr>
            <w:tcW w:w="4785" w:type="dxa"/>
            <w:hideMark/>
          </w:tcPr>
          <w:p w:rsidR="002A482C" w:rsidRDefault="002A482C">
            <w:pPr>
              <w:spacing w:line="240" w:lineRule="auto"/>
              <w:ind w:left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штамп</w:t>
            </w:r>
          </w:p>
          <w:p w:rsidR="002A482C" w:rsidRDefault="002A482C">
            <w:pPr>
              <w:spacing w:line="240" w:lineRule="auto"/>
              <w:ind w:left="7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786" w:type="dxa"/>
          </w:tcPr>
          <w:p w:rsidR="002A482C" w:rsidRDefault="002A482C">
            <w:pPr>
              <w:spacing w:line="240" w:lineRule="auto"/>
              <w:ind w:left="70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Координационный совет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департаменте образования Кировской области по вопросам формирования и функционирования региональной инновационной инфраструктуры</w:t>
            </w:r>
          </w:p>
          <w:p w:rsidR="002A482C" w:rsidRDefault="002A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отчет региональной инновационной площадки</w:t>
      </w:r>
    </w:p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2014 год</w:t>
      </w:r>
    </w:p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Наименование организации-заявителя   </w:t>
      </w:r>
      <w:r>
        <w:rPr>
          <w:rFonts w:ascii="Times New Roman" w:hAnsi="Times New Roman"/>
          <w:sz w:val="24"/>
          <w:szCs w:val="24"/>
          <w:u w:val="single"/>
        </w:rPr>
        <w:t xml:space="preserve">Муниципальное казенное общеобразовательное  учреждение средняя общеобразовательная школа с углубленным изучением отдельных предметов села Шурмы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Уржумского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района Кировской области.</w:t>
      </w:r>
    </w:p>
    <w:p w:rsidR="002A482C" w:rsidRDefault="002A482C" w:rsidP="002A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Наименование проекта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«Управление преемственностью основных образовательных программ начального и основного общего образования в условиях реализации ФГОС».</w:t>
      </w:r>
    </w:p>
    <w:p w:rsidR="002A482C" w:rsidRDefault="002A482C" w:rsidP="002A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 часть отчета</w:t>
      </w: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Организации-партнеры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963"/>
        <w:gridCol w:w="4963"/>
      </w:tblGrid>
      <w:tr w:rsidR="002A482C" w:rsidTr="002A482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в проекте</w:t>
            </w:r>
          </w:p>
        </w:tc>
      </w:tr>
      <w:tr w:rsidR="002A482C" w:rsidTr="002A482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 деятельности  региональной инновационной площадки.</w:t>
            </w:r>
          </w:p>
        </w:tc>
      </w:tr>
    </w:tbl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График реализации проекта (в соответствии с заявкой)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2281"/>
      </w:tblGrid>
      <w:tr w:rsidR="002A482C" w:rsidTr="002A482C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по реализации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выполнено</w:t>
            </w:r>
          </w:p>
        </w:tc>
      </w:tr>
      <w:tr w:rsidR="002A482C" w:rsidTr="002A482C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 w:rsidP="00512A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этап.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Проблемно-ориентированный анализ нормативно-организационных, содержательно-технологических и финансово-экономических аспектов перехода МКОУ СОШ с УИОП села Шурмы к реализации ФГОС основного общего образования. 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ключевых направлений программы развития школы в условиях обеспечения преемственности основных образовательных программ начального общего и основного общего образования.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A482C" w:rsidTr="002A482C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 w:rsidP="00512A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Проектировочный этап. 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структуры Программы развития школы.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утверждение содержания деятельности школы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 рамках Программы развития. 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 мероприятий по обеспечению преемственности основных образовательных программ начального общего и основного общего образования.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A482C" w:rsidTr="002A482C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3.Организационно-практический этап</w:t>
            </w:r>
          </w:p>
          <w:p w:rsidR="002A482C" w:rsidRDefault="002A482C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ключевых направлений Программы развития школы; подготовка и проведение проблемных семинаров для участников инновационного проекта</w:t>
            </w:r>
          </w:p>
          <w:p w:rsidR="002A482C" w:rsidRDefault="002A482C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партнеров проекта.</w:t>
            </w:r>
          </w:p>
          <w:p w:rsidR="002A482C" w:rsidRDefault="002A482C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областного научно-практического семинара по вопросу  сетевой формы реализации ООП ООО.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A482C" w:rsidTr="002A482C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Контрольно-оценочный этап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полученных результатов, соотнесение их с поставленными целью и задачами, корректировка системы механизмов, обеспечивающих преемственность в реализации ФГОС начального и основного общего образования.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Продукты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566"/>
        <w:gridCol w:w="4360"/>
      </w:tblGrid>
      <w:tr w:rsidR="002A482C" w:rsidTr="002A482C">
        <w:trPr>
          <w:trHeight w:val="9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(ссылка на нормативный документ (эл. ресурс) в Интернете, выходные данные публикации и т.п.)</w:t>
            </w:r>
          </w:p>
        </w:tc>
      </w:tr>
      <w:tr w:rsidR="002A482C" w:rsidTr="002A482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на сайте образовательной организации с информацией о ходе реализации инновационного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на сайте школы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scshurma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82C" w:rsidTr="002A482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МКОУ СОШ с УИОП села Шурмы «От интеграци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лидерству»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программы на областном научно-практическом семинаре «Сетевая форма реализации основной образовательной программы сельской школы: актуальное содержание и возможные технологии» 26.08 2014 год</w:t>
            </w:r>
          </w:p>
        </w:tc>
      </w:tr>
      <w:tr w:rsidR="002A482C" w:rsidTr="002A482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по учебным предметам 5 класса по ФГОС.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рабочих программ на областном научно-практическом семинаре «Сетевая форма реализации основной образовательной программы сельской школы: актуальное содержание и возможные технологии» 26.08 2014 год</w:t>
            </w:r>
          </w:p>
        </w:tc>
      </w:tr>
      <w:tr w:rsidR="002A482C" w:rsidTr="002A482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контрольно-измерительных материалов по учебным предметам 5 класса по ФГОС для оценки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образовательных результатов.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областном научно-практическом семинаре «Сетевая форма реализации основной образовательной программы сельской школы: актуальное содержание и возможные технологии» 26.08 2014 год</w:t>
            </w:r>
          </w:p>
        </w:tc>
      </w:tr>
    </w:tbl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Использованные источники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4360"/>
      </w:tblGrid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 (рублей)</w:t>
            </w:r>
          </w:p>
        </w:tc>
      </w:tr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Задачи государственной политики в сфере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4360"/>
      </w:tblGrid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</w:p>
        </w:tc>
      </w:tr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образовательных программ в системах дошкольного, общего и дополнительного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Федерации» № 273 -ФЗ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15.04.2014 N 295 "Об утверждении государственной программы Российской Федерации "Развитие образования" на 2013 - 2020 годы"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России от 14.06.2013 N 462 "Об утверждении Порядка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организацией"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Минтруда России №544н от 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октября 2013 г.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экономических механизмов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обеспечивающих равную доступность услуг дошкольного, общего и дополнительного образования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гибкой, подотчетной обществу системы непрерывного образования, развивающей человеческий потенциал и обеспечивающей текущие и перспективные потребности социально-экономического развития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часть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60"/>
      </w:tblGrid>
      <w:tr w:rsidR="002A482C" w:rsidTr="002A48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соответствия заявки и полученных результатов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результаты соответствуют заявке</w:t>
            </w:r>
          </w:p>
        </w:tc>
      </w:tr>
      <w:tr w:rsidR="002A482C" w:rsidTr="002A48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Научно-теоретические основания инновационного опыта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положения инновационного проекта разработаны и исполнены с учетом следующих принятых педагогической наукой  подходов:</w:t>
            </w:r>
          </w:p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рассматривался как инструмент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модели обучения сельских школьников);</w:t>
            </w:r>
          </w:p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личностно-ориентированного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проектировании программ воспитательной направленности);</w:t>
            </w:r>
          </w:p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средового (в разработке «дорожной карты» развития условий ООП).</w:t>
            </w:r>
          </w:p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Учтены принципы: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природосообразности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подготовке оценочного модуля рабочих программ по дисциплинам учебного плана);</w:t>
            </w:r>
          </w:p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культуросообразности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разработке содержания мероприятий Программы социализации и воспитания обучающихся»). </w:t>
            </w:r>
          </w:p>
        </w:tc>
      </w:tr>
      <w:tr w:rsidR="002A482C" w:rsidTr="002A48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текущей актуальности полученных результатов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«От интеграции - к лидерству», разработанная в рамках проекта, может быть использована как образец для общеобразовательных организаций Кировской области.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Практическую ценность представляют Рабочие программы по учебным предметам 5 класса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реализации ФГОС и отслеживания полученных результатов обучения.</w:t>
            </w:r>
          </w:p>
        </w:tc>
      </w:tr>
      <w:tr w:rsidR="002A482C" w:rsidTr="002A48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использованных в ходе проекта критериев и параметров оценки эффективности инновационного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эффективности проекта отражены в Программе развития школы.</w:t>
            </w:r>
          </w:p>
        </w:tc>
      </w:tr>
      <w:tr w:rsidR="002A482C" w:rsidTr="002A48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Новизна и практическая значимость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Представлен опыт (один из первых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Кировской области) по проектированию Программы развития школы в условиях преемственности ООП НОО и ООП ООО, соответствующих ФГОС.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 экспериментальный пакет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основе для оценки образовательных достижений сельских школьников.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Получены образцы рабочих программ педагого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 с встр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оенным оценочным модулем.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Разработан, утвержден и внедрен в практику договор о сетевой форме реализации Программы социализации и воспитания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A482C" w:rsidTr="002A48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Описание и обоснование коррекции шагов по реализации на следующий год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 w:rsidP="00512A64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организационно-методическое обеспечение корпоративной подготовки педагогов-участников проекта.</w:t>
            </w:r>
          </w:p>
          <w:p w:rsidR="002A482C" w:rsidRDefault="002A482C" w:rsidP="00512A64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плана мероприятий в рамках сетевого договора.</w:t>
            </w:r>
          </w:p>
          <w:p w:rsidR="002A482C" w:rsidRDefault="002A482C" w:rsidP="00512A64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информационно-технической составляющей образовательной среды школы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Шурма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базовой школы сетевого договора</w:t>
            </w:r>
          </w:p>
        </w:tc>
      </w:tr>
    </w:tbl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Оценка перспектив использования результатов инновационной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5210"/>
      </w:tblGrid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по использованию полученных продуктов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 региональной системе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описанием возможных рисков и ограничений</w:t>
            </w:r>
          </w:p>
        </w:tc>
      </w:tr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МКОУ СОШ с УИОП села Шурмы «От интеграции к лидерству»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развития МКОУ СОШ с УИОП села Шурмы «От интеграции к лидерству» может быть использована другими образовательными организациями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при условии  сетевого взаимодействия</w:t>
            </w:r>
          </w:p>
        </w:tc>
      </w:tr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по учебным предметам 5 класса по ФГОС.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по учебным предметам 5 класса по ФГОС могут быть использованы педагогами при переходе на ФГОС в 2015 – 2016 учебном году.</w:t>
            </w:r>
          </w:p>
        </w:tc>
      </w:tr>
      <w:tr w:rsidR="002A482C" w:rsidTr="002A48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контрольно-измерительных материалов по учебным предметам 5 класса по ФГОС для оценки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образовательных результатов.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контрольно-измерительных материалов по учебным предметам 5 класса по ФГОС для оценки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образовательных результатов может быть использован при условии их доработки по всем темам учебных предметов.</w:t>
            </w:r>
          </w:p>
        </w:tc>
      </w:tr>
    </w:tbl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Прогноз развития проекта на следующий год (период реализации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475"/>
        <w:gridCol w:w="3577"/>
        <w:gridCol w:w="2983"/>
      </w:tblGrid>
      <w:tr w:rsidR="002A482C" w:rsidTr="002A482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и его краткое описание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2A482C" w:rsidTr="002A482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основной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программы основного общего образования, 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методического, материально – технического, кадрового и финансового обеспечения ФГОС в основной образовательной программе основного общего образования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Основная 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основного общего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методического, материально – технического, кадрового и финансового обеспечения ФГОС в основной образовательной программе основного общего образования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 2015 года</w:t>
            </w:r>
          </w:p>
        </w:tc>
      </w:tr>
      <w:tr w:rsidR="002A482C" w:rsidTr="002A482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сетевой формы реализации ООП (в части программ воспитательной направленности)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мероприятий по реализации «Программы социализации и воспитания обучающихся»; сценарии мероприятий; параметры их эффективности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2014 – сентябрь 2015</w:t>
            </w:r>
          </w:p>
        </w:tc>
      </w:tr>
      <w:tr w:rsidR="002A482C" w:rsidTr="002A482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на базе школы методического центра непрерывного профессионального образования педагогов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методического центра; проект перспективных мероприятий; перечень реализуемых  образовательных программ с привлечением организаций-партнеров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2014- декабрь 2015 </w:t>
            </w:r>
          </w:p>
        </w:tc>
      </w:tr>
    </w:tbl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Достигнутые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2A482C" w:rsidTr="002A48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достигнут</w:t>
            </w:r>
          </w:p>
        </w:tc>
      </w:tr>
      <w:tr w:rsidR="002A482C" w:rsidTr="002A48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Создание  Программы развития МКОУ СОШ с УИОП села Шурмы «От интеграции к лидерству»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</w:tr>
      <w:tr w:rsidR="002A482C" w:rsidTr="002A48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2.Пакет рабочих программ учебных предметов для основного общего образования. 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инструментарий учителя (совокупность приёмов, методов, технологий и т.д.).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система оценки качества образования</w:t>
            </w: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</w:tr>
      <w:tr w:rsidR="002A482C" w:rsidTr="002A48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3.Информированность  всех участников образовательного процесса о ходе реализации проекта.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</w:tr>
    </w:tbl>
    <w:p w:rsidR="002A482C" w:rsidRDefault="002A482C" w:rsidP="002A4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Достигнутые внешние эффекты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2A482C" w:rsidTr="002A48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достигнут</w:t>
            </w:r>
          </w:p>
        </w:tc>
      </w:tr>
      <w:tr w:rsidR="002A482C" w:rsidTr="002A48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сетевого взаимодействия МКОУ СОШ с УИОП села Шурмы с МКОУ СОШ села Большой Рой, МКОУ СОШ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Пиляндыш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МКОУ СОШ села Русский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</w:tr>
    </w:tbl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Публичное представление результатов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790"/>
        <w:gridCol w:w="1937"/>
        <w:gridCol w:w="1820"/>
        <w:gridCol w:w="1859"/>
      </w:tblGrid>
      <w:tr w:rsidR="002A482C" w:rsidTr="002A482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2A482C" w:rsidTr="002A482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      </w:r>
          </w:p>
        </w:tc>
      </w:tr>
      <w:tr w:rsidR="002A482C" w:rsidTr="002A482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Семинар-совещание в рамках Недели науки и инноваций в ИРО Кировской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февраля 2014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2A482C" w:rsidTr="002A482C">
        <w:trPr>
          <w:trHeight w:val="27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Научно-исследовательское направление (проведение научно-практических конференций, научных семинаров, круглых столов, диагностической работы  и т.п.)</w:t>
            </w:r>
          </w:p>
        </w:tc>
      </w:tr>
      <w:tr w:rsidR="002A482C" w:rsidTr="002A482C">
        <w:trPr>
          <w:trHeight w:val="27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Научно-практический семинар «Сетевая форма реализации основной образовательной программы сельской школы: актуальное содержание и возможные технологии»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 2014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Программы развития «От интеграции к лидерству», доклады педагогов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 УИОП села Шурмы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2A482C" w:rsidTr="002A482C">
        <w:trPr>
          <w:trHeight w:val="27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2A482C" w:rsidTr="002A482C">
        <w:trPr>
          <w:trHeight w:val="27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методические объединения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2014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педагогов по проектированию рабочих программ (обобщение опыта)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РМК РУО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2C" w:rsidRDefault="002A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</w:tr>
    </w:tbl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Директор ОУ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 (</w:t>
      </w:r>
      <w:proofErr w:type="spellStart"/>
      <w:r>
        <w:rPr>
          <w:rFonts w:ascii="Times New Roman" w:hAnsi="Times New Roman"/>
          <w:sz w:val="24"/>
          <w:szCs w:val="24"/>
        </w:rPr>
        <w:t>Бабунь</w:t>
      </w:r>
      <w:proofErr w:type="spellEnd"/>
      <w:r>
        <w:rPr>
          <w:rFonts w:ascii="Times New Roman" w:hAnsi="Times New Roman"/>
          <w:sz w:val="24"/>
          <w:szCs w:val="24"/>
        </w:rPr>
        <w:t xml:space="preserve"> Р. Э.)</w:t>
      </w: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82C" w:rsidRDefault="002A482C" w:rsidP="002A48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МП</w:t>
      </w:r>
    </w:p>
    <w:p w:rsidR="002A482C" w:rsidRDefault="002A482C" w:rsidP="002A48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A482C" w:rsidRDefault="002A482C" w:rsidP="002A482C">
      <w:pPr>
        <w:rPr>
          <w:rFonts w:ascii="Times New Roman" w:hAnsi="Times New Roman"/>
          <w:sz w:val="24"/>
          <w:szCs w:val="24"/>
        </w:rPr>
      </w:pPr>
    </w:p>
    <w:p w:rsidR="002A482C" w:rsidRDefault="002A482C" w:rsidP="002A482C"/>
    <w:p w:rsidR="002A482C" w:rsidRDefault="002A482C" w:rsidP="002A482C"/>
    <w:p w:rsidR="009A7648" w:rsidRPr="002A482C" w:rsidRDefault="009A7648" w:rsidP="002A482C"/>
    <w:sectPr w:rsidR="009A7648" w:rsidRPr="002A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796"/>
    <w:multiLevelType w:val="hybridMultilevel"/>
    <w:tmpl w:val="C90A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8D44B0"/>
    <w:multiLevelType w:val="hybridMultilevel"/>
    <w:tmpl w:val="4F62E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1"/>
    <w:rsid w:val="002A482C"/>
    <w:rsid w:val="00596ABA"/>
    <w:rsid w:val="007D16CA"/>
    <w:rsid w:val="009A7648"/>
    <w:rsid w:val="00C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7</cp:revision>
  <cp:lastPrinted>2014-09-10T12:11:00Z</cp:lastPrinted>
  <dcterms:created xsi:type="dcterms:W3CDTF">2014-09-09T10:31:00Z</dcterms:created>
  <dcterms:modified xsi:type="dcterms:W3CDTF">2014-09-12T07:19:00Z</dcterms:modified>
</cp:coreProperties>
</file>